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gridCol w:w="162"/>
      </w:tblGrid>
      <w:tr w:rsidR="00E823F2" w:rsidRPr="00196162" w:rsidTr="00E823F2">
        <w:tc>
          <w:tcPr>
            <w:tcW w:w="9738" w:type="dxa"/>
            <w:gridSpan w:val="3"/>
            <w:shd w:val="clear" w:color="auto" w:fill="FFFFFF" w:themeFill="background1"/>
          </w:tcPr>
          <w:p w:rsidR="00E823F2" w:rsidRPr="00196162" w:rsidRDefault="00E823F2" w:rsidP="00C136DE">
            <w:pPr>
              <w:spacing w:before="240" w:after="240"/>
              <w:jc w:val="center"/>
              <w:rPr>
                <w:b/>
                <w:sz w:val="24"/>
                <w:szCs w:val="24"/>
                <w:lang w:val="fr-CA"/>
              </w:rPr>
            </w:pPr>
            <w:r w:rsidRPr="00196162">
              <w:rPr>
                <w:b/>
                <w:sz w:val="24"/>
                <w:szCs w:val="24"/>
                <w:lang w:val="fr-CA"/>
              </w:rPr>
              <w:t>Formulaire de plainte</w:t>
            </w:r>
          </w:p>
          <w:p w:rsidR="00E823F2" w:rsidRPr="00E823F2" w:rsidRDefault="00E823F2" w:rsidP="00C136DE">
            <w:pPr>
              <w:jc w:val="both"/>
              <w:rPr>
                <w:sz w:val="20"/>
                <w:szCs w:val="20"/>
                <w:lang w:val="fr-CA"/>
              </w:rPr>
            </w:pPr>
            <w:r w:rsidRPr="00E823F2">
              <w:rPr>
                <w:sz w:val="20"/>
                <w:szCs w:val="20"/>
                <w:lang w:val="fr-CA"/>
              </w:rPr>
              <w:t>Version 2016-001</w:t>
            </w:r>
          </w:p>
          <w:p w:rsidR="00E823F2" w:rsidRPr="00E823F2" w:rsidRDefault="00E823F2" w:rsidP="00C136DE">
            <w:pPr>
              <w:jc w:val="both"/>
              <w:rPr>
                <w:sz w:val="20"/>
                <w:szCs w:val="20"/>
                <w:lang w:val="fr-CA"/>
              </w:rPr>
            </w:pPr>
            <w:r w:rsidRPr="00E823F2">
              <w:rPr>
                <w:sz w:val="20"/>
                <w:szCs w:val="20"/>
                <w:lang w:val="fr-CA"/>
              </w:rPr>
              <w:t>Dernière mise à jour : 15 avril 2016</w:t>
            </w:r>
          </w:p>
          <w:p w:rsidR="00E823F2" w:rsidRPr="00196162" w:rsidRDefault="00E823F2" w:rsidP="00C136DE">
            <w:pPr>
              <w:jc w:val="both"/>
              <w:rPr>
                <w:b/>
                <w:sz w:val="24"/>
                <w:szCs w:val="24"/>
                <w:lang w:val="fr-CA"/>
              </w:rPr>
            </w:pPr>
          </w:p>
        </w:tc>
      </w:tr>
      <w:tr w:rsidR="00E823F2" w:rsidRPr="00E823F2" w:rsidTr="00E823F2">
        <w:tc>
          <w:tcPr>
            <w:tcW w:w="9738" w:type="dxa"/>
            <w:gridSpan w:val="3"/>
          </w:tcPr>
          <w:p w:rsidR="00E823F2" w:rsidRPr="00E823F2" w:rsidRDefault="00E823F2" w:rsidP="00C136DE">
            <w:pPr>
              <w:shd w:val="clear" w:color="auto" w:fill="FFFFFF"/>
              <w:jc w:val="both"/>
              <w:rPr>
                <w:lang w:val="fr-CA"/>
              </w:rPr>
            </w:pPr>
            <w:r w:rsidRPr="00E823F2">
              <w:rPr>
                <w:lang w:val="fr-CA"/>
              </w:rPr>
              <w:t>L’Association des traducteurs et interprètes de la Nouvelle-Écosse (ci-après l’ATINE) a comme premiers buts de promouvoir la profession et le perfectionnement de ses membres et de fournir aux usagers un accès à des services de traduction et d’interprétation offerts par des professionnels compétents, qualifiés et régis par un code de déontologie.</w:t>
            </w:r>
          </w:p>
          <w:p w:rsidR="00E823F2" w:rsidRPr="00E823F2" w:rsidRDefault="00E823F2" w:rsidP="00C136DE">
            <w:pPr>
              <w:shd w:val="clear" w:color="auto" w:fill="FFFFFF"/>
              <w:jc w:val="both"/>
              <w:rPr>
                <w:lang w:val="fr-CA"/>
              </w:rPr>
            </w:pPr>
          </w:p>
          <w:p w:rsidR="00E823F2" w:rsidRPr="00E823F2" w:rsidRDefault="00E823F2" w:rsidP="00C136DE">
            <w:pPr>
              <w:shd w:val="clear" w:color="auto" w:fill="FFFFFF"/>
              <w:jc w:val="both"/>
              <w:rPr>
                <w:lang w:val="fr-CA"/>
              </w:rPr>
            </w:pPr>
            <w:r w:rsidRPr="00E823F2">
              <w:rPr>
                <w:lang w:val="fr-CA"/>
              </w:rPr>
              <w:t>Le formulaire de plainte sert à recueillir toutes les informations pertinentes à une plainte contre un membre de l’ATINE.</w:t>
            </w:r>
          </w:p>
          <w:p w:rsidR="00E823F2" w:rsidRPr="00E823F2" w:rsidRDefault="00E823F2" w:rsidP="00C136DE">
            <w:pPr>
              <w:shd w:val="clear" w:color="auto" w:fill="FFFFFF"/>
              <w:jc w:val="both"/>
              <w:rPr>
                <w:lang w:val="fr-CA"/>
              </w:rPr>
            </w:pPr>
          </w:p>
          <w:p w:rsidR="00E823F2" w:rsidRPr="00E823F2" w:rsidRDefault="00E823F2" w:rsidP="00C136DE">
            <w:pPr>
              <w:shd w:val="clear" w:color="auto" w:fill="FFFFFF"/>
              <w:jc w:val="both"/>
              <w:rPr>
                <w:lang w:val="fr-CA"/>
              </w:rPr>
            </w:pPr>
            <w:r w:rsidRPr="00E823F2">
              <w:rPr>
                <w:lang w:val="fr-CA"/>
              </w:rPr>
              <w:t xml:space="preserve">La procédure vise à étudier les plaintes portant sur un manquement au professionnalisme. Elle ne vise pas la résolution de différends sur les tarifs.   </w:t>
            </w:r>
          </w:p>
          <w:p w:rsidR="00E823F2" w:rsidRPr="00E823F2" w:rsidRDefault="00E823F2" w:rsidP="00C136DE">
            <w:pPr>
              <w:shd w:val="clear" w:color="auto" w:fill="FFFFFF"/>
              <w:jc w:val="both"/>
              <w:rPr>
                <w:color w:val="333333"/>
                <w:lang w:val="fr-CA"/>
              </w:rPr>
            </w:pPr>
          </w:p>
          <w:p w:rsidR="00E823F2" w:rsidRPr="00E823F2" w:rsidRDefault="00E823F2" w:rsidP="00C136DE">
            <w:pPr>
              <w:shd w:val="clear" w:color="auto" w:fill="FFFFFF"/>
              <w:jc w:val="both"/>
              <w:rPr>
                <w:color w:val="333333"/>
                <w:lang w:val="fr-CA"/>
              </w:rPr>
            </w:pPr>
            <w:r w:rsidRPr="00E823F2">
              <w:rPr>
                <w:color w:val="333333"/>
                <w:lang w:val="fr-CA"/>
              </w:rPr>
              <w:t>L’ATINE n’accepte pas les plaintes formulées contre des personnes qui ne sont pas membres de l’association.</w:t>
            </w:r>
          </w:p>
          <w:p w:rsidR="00E823F2" w:rsidRPr="00E823F2" w:rsidRDefault="00E823F2" w:rsidP="00C136DE">
            <w:pPr>
              <w:shd w:val="clear" w:color="auto" w:fill="FFFFFF"/>
              <w:jc w:val="both"/>
              <w:rPr>
                <w:color w:val="333333"/>
                <w:highlight w:val="yellow"/>
                <w:lang w:val="fr-CA"/>
              </w:rPr>
            </w:pPr>
          </w:p>
          <w:p w:rsidR="00E823F2" w:rsidRPr="00E823F2" w:rsidRDefault="00E823F2" w:rsidP="00C136DE">
            <w:pPr>
              <w:shd w:val="clear" w:color="auto" w:fill="FFFFFF"/>
              <w:jc w:val="both"/>
              <w:rPr>
                <w:b/>
                <w:lang w:val="fr-CA"/>
              </w:rPr>
            </w:pPr>
            <w:r w:rsidRPr="00E823F2">
              <w:rPr>
                <w:b/>
                <w:lang w:val="fr-CA"/>
              </w:rPr>
              <w:t>Instructions</w:t>
            </w:r>
          </w:p>
          <w:p w:rsidR="00E823F2" w:rsidRPr="00E823F2" w:rsidRDefault="00E823F2" w:rsidP="00C136DE">
            <w:pPr>
              <w:shd w:val="clear" w:color="auto" w:fill="FFFFFF"/>
              <w:jc w:val="both"/>
              <w:rPr>
                <w:b/>
                <w:lang w:val="fr-CA"/>
              </w:rPr>
            </w:pPr>
          </w:p>
          <w:p w:rsidR="00E823F2" w:rsidRPr="00E823F2" w:rsidRDefault="00E823F2" w:rsidP="00E823F2">
            <w:pPr>
              <w:pStyle w:val="ListParagraph"/>
              <w:numPr>
                <w:ilvl w:val="0"/>
                <w:numId w:val="3"/>
              </w:numPr>
              <w:jc w:val="both"/>
              <w:rPr>
                <w:lang w:val="fr-CA"/>
              </w:rPr>
            </w:pPr>
            <w:r w:rsidRPr="00E823F2">
              <w:rPr>
                <w:lang w:val="fr-CA"/>
              </w:rPr>
              <w:t>Remplir le formulaire au complet et le signer. Le cas échéant, indiquer « Sans objet » ou S. O. si une question n’est pas pertinente.</w:t>
            </w:r>
          </w:p>
          <w:p w:rsidR="00E823F2" w:rsidRPr="00E823F2" w:rsidRDefault="00E823F2" w:rsidP="00E823F2">
            <w:pPr>
              <w:pStyle w:val="ListParagraph"/>
              <w:numPr>
                <w:ilvl w:val="0"/>
                <w:numId w:val="3"/>
              </w:numPr>
              <w:jc w:val="both"/>
              <w:rPr>
                <w:lang w:val="fr-CA"/>
              </w:rPr>
            </w:pPr>
            <w:r w:rsidRPr="00E823F2">
              <w:rPr>
                <w:lang w:val="fr-CA"/>
              </w:rPr>
              <w:t xml:space="preserve">Joindre une lettre d’accompagnement au formulaire citant toute information pertinente qui mérite d’être soulignée, comme l’urgence du traitement de la plainte. La lettre doit être adressée au président de l’association. </w:t>
            </w:r>
          </w:p>
          <w:p w:rsidR="00E823F2" w:rsidRPr="00E823F2" w:rsidRDefault="00E823F2" w:rsidP="00E823F2">
            <w:pPr>
              <w:pStyle w:val="ListParagraph"/>
              <w:numPr>
                <w:ilvl w:val="0"/>
                <w:numId w:val="3"/>
              </w:numPr>
              <w:jc w:val="both"/>
              <w:rPr>
                <w:lang w:val="fr-CA"/>
              </w:rPr>
            </w:pPr>
            <w:r w:rsidRPr="00E823F2">
              <w:rPr>
                <w:lang w:val="fr-CA"/>
              </w:rPr>
              <w:t xml:space="preserve">Joindre une copie de tout document jugé pertinent à la plainte. Prière de ne pas envoyer les originaux.  </w:t>
            </w:r>
          </w:p>
          <w:p w:rsidR="00E823F2" w:rsidRPr="00E823F2" w:rsidRDefault="00E823F2" w:rsidP="00C136DE">
            <w:pPr>
              <w:ind w:left="720"/>
              <w:jc w:val="both"/>
              <w:rPr>
                <w:b/>
                <w:lang w:val="fr-CA"/>
              </w:rPr>
            </w:pPr>
          </w:p>
          <w:p w:rsidR="00E823F2" w:rsidRPr="00E823F2" w:rsidRDefault="00E823F2" w:rsidP="00C136DE">
            <w:pPr>
              <w:ind w:left="720"/>
              <w:jc w:val="both"/>
              <w:rPr>
                <w:b/>
                <w:lang w:val="fr-CA"/>
              </w:rPr>
            </w:pPr>
            <w:r w:rsidRPr="00E823F2">
              <w:rPr>
                <w:b/>
                <w:lang w:val="fr-CA"/>
              </w:rPr>
              <w:t>Adresse postale :</w:t>
            </w:r>
          </w:p>
          <w:p w:rsidR="00E823F2" w:rsidRPr="00E823F2" w:rsidRDefault="00E823F2" w:rsidP="00C136DE">
            <w:pPr>
              <w:ind w:left="720"/>
              <w:jc w:val="both"/>
              <w:rPr>
                <w:b/>
                <w:lang w:val="fr-CA"/>
              </w:rPr>
            </w:pPr>
          </w:p>
          <w:p w:rsidR="00E823F2" w:rsidRPr="00E823F2" w:rsidRDefault="00E823F2" w:rsidP="00C136DE">
            <w:pPr>
              <w:ind w:left="720"/>
              <w:jc w:val="both"/>
              <w:rPr>
                <w:b/>
                <w:lang w:val="fr-CA"/>
              </w:rPr>
            </w:pPr>
            <w:r w:rsidRPr="00E823F2">
              <w:rPr>
                <w:b/>
                <w:lang w:val="fr-CA"/>
              </w:rPr>
              <w:t>Adresse électronique :</w:t>
            </w:r>
          </w:p>
          <w:p w:rsidR="00E823F2" w:rsidRPr="00E823F2" w:rsidRDefault="00E823F2" w:rsidP="00C136DE">
            <w:pPr>
              <w:jc w:val="both"/>
              <w:rPr>
                <w:lang w:val="fr-CA"/>
              </w:rPr>
            </w:pPr>
          </w:p>
          <w:p w:rsidR="00E823F2" w:rsidRPr="00E823F2" w:rsidRDefault="00E823F2" w:rsidP="00C136DE">
            <w:pPr>
              <w:jc w:val="both"/>
              <w:rPr>
                <w:b/>
                <w:lang w:val="fr-CA"/>
              </w:rPr>
            </w:pPr>
            <w:r w:rsidRPr="00E823F2">
              <w:rPr>
                <w:b/>
                <w:lang w:val="fr-CA"/>
              </w:rPr>
              <w:t>Déroulement</w:t>
            </w:r>
          </w:p>
          <w:p w:rsidR="00E823F2" w:rsidRPr="00E823F2" w:rsidRDefault="00E823F2" w:rsidP="00C136DE">
            <w:pPr>
              <w:jc w:val="both"/>
              <w:rPr>
                <w:lang w:val="fr-CA"/>
              </w:rPr>
            </w:pPr>
          </w:p>
          <w:p w:rsidR="00E823F2" w:rsidRPr="00E823F2" w:rsidRDefault="00E823F2" w:rsidP="00E823F2">
            <w:pPr>
              <w:pStyle w:val="ListParagraph"/>
              <w:numPr>
                <w:ilvl w:val="0"/>
                <w:numId w:val="5"/>
              </w:numPr>
              <w:jc w:val="both"/>
              <w:rPr>
                <w:lang w:val="fr-CA"/>
              </w:rPr>
            </w:pPr>
            <w:r w:rsidRPr="00E823F2">
              <w:rPr>
                <w:lang w:val="fr-CA"/>
              </w:rPr>
              <w:t>Toute plainte est traitée dans le respect de la confidentialité.</w:t>
            </w:r>
          </w:p>
          <w:p w:rsidR="00E823F2" w:rsidRPr="00E823F2" w:rsidRDefault="00E823F2" w:rsidP="00E823F2">
            <w:pPr>
              <w:pStyle w:val="ListParagraph"/>
              <w:numPr>
                <w:ilvl w:val="0"/>
                <w:numId w:val="5"/>
              </w:numPr>
              <w:jc w:val="both"/>
              <w:rPr>
                <w:lang w:val="fr-CA"/>
              </w:rPr>
            </w:pPr>
            <w:r w:rsidRPr="00E823F2">
              <w:rPr>
                <w:lang w:val="fr-CA"/>
              </w:rPr>
              <w:t>Un accusé de réception est envoyé au plaignant. Chaque plainte est étudiée et évaluée attentivement.</w:t>
            </w:r>
          </w:p>
          <w:p w:rsidR="00E823F2" w:rsidRPr="00E823F2" w:rsidRDefault="00E823F2" w:rsidP="00E823F2">
            <w:pPr>
              <w:pStyle w:val="ListParagraph"/>
              <w:numPr>
                <w:ilvl w:val="0"/>
                <w:numId w:val="5"/>
              </w:numPr>
              <w:jc w:val="both"/>
              <w:rPr>
                <w:lang w:val="fr-CA"/>
              </w:rPr>
            </w:pPr>
            <w:r w:rsidRPr="00E823F2">
              <w:rPr>
                <w:lang w:val="fr-CA"/>
              </w:rPr>
              <w:t xml:space="preserve">L’ATINE répond aux plaintes </w:t>
            </w:r>
            <w:r w:rsidRPr="00E823F2">
              <w:rPr>
                <w:u w:val="single"/>
                <w:lang w:val="fr-CA"/>
              </w:rPr>
              <w:t>par écrit</w:t>
            </w:r>
            <w:r w:rsidRPr="00E823F2">
              <w:rPr>
                <w:lang w:val="fr-CA"/>
              </w:rPr>
              <w:t xml:space="preserve"> dans les 30 jours civils à moins que la situation ne soit urgente. Dans ce cas ou le cas de toute autre situation spéciale, un délai de traitement raisonnable est envisagé et le plaignant en sera informé.</w:t>
            </w:r>
          </w:p>
          <w:p w:rsidR="00E823F2" w:rsidRPr="00E823F2" w:rsidRDefault="00E823F2" w:rsidP="00C136DE">
            <w:pPr>
              <w:pStyle w:val="ListParagraph"/>
              <w:numPr>
                <w:ilvl w:val="0"/>
                <w:numId w:val="5"/>
              </w:numPr>
              <w:jc w:val="both"/>
              <w:rPr>
                <w:lang w:val="fr-CA"/>
              </w:rPr>
            </w:pPr>
            <w:r w:rsidRPr="00E823F2">
              <w:rPr>
                <w:lang w:val="fr-CA"/>
              </w:rPr>
              <w:t>La décision de l’ATINE, rendue par écrit, est finale.</w:t>
            </w: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9576" w:type="dxa"/>
            <w:gridSpan w:val="2"/>
            <w:shd w:val="clear" w:color="auto" w:fill="8DB3E2" w:themeFill="text2" w:themeFillTint="66"/>
          </w:tcPr>
          <w:p w:rsidR="00E823F2" w:rsidRPr="00E823F2" w:rsidRDefault="00E823F2" w:rsidP="00C136DE">
            <w:pPr>
              <w:jc w:val="both"/>
              <w:rPr>
                <w:b/>
                <w:lang w:val="fr-CA"/>
              </w:rPr>
            </w:pPr>
            <w:r w:rsidRPr="00E823F2">
              <w:rPr>
                <w:b/>
                <w:lang w:val="fr-CA"/>
              </w:rPr>
              <w:lastRenderedPageBreak/>
              <w:t>Informations sur le plaignant</w:t>
            </w: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Titre</w:t>
            </w:r>
          </w:p>
        </w:tc>
        <w:tc>
          <w:tcPr>
            <w:tcW w:w="7758" w:type="dxa"/>
          </w:tcPr>
          <w:p w:rsidR="00E823F2" w:rsidRPr="00E823F2" w:rsidRDefault="00E823F2" w:rsidP="00C136DE">
            <w:pPr>
              <w:jc w:val="both"/>
              <w:rPr>
                <w:lang w:val="fr-CA"/>
              </w:rPr>
            </w:pPr>
            <w:r w:rsidRPr="00E823F2">
              <w:rPr>
                <w:lang w:val="fr-CA"/>
              </w:rPr>
              <w:t xml:space="preserve">M.□     Mme □    </w:t>
            </w: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 xml:space="preserve">Prénom </w:t>
            </w:r>
          </w:p>
        </w:tc>
        <w:tc>
          <w:tcPr>
            <w:tcW w:w="7758" w:type="dxa"/>
          </w:tcPr>
          <w:p w:rsidR="00E823F2" w:rsidRPr="00E823F2" w:rsidRDefault="00E823F2" w:rsidP="00C136DE">
            <w:pPr>
              <w:jc w:val="both"/>
              <w:rPr>
                <w:lang w:val="fr-CA"/>
              </w:rPr>
            </w:pP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Nom de famille</w:t>
            </w:r>
          </w:p>
        </w:tc>
        <w:tc>
          <w:tcPr>
            <w:tcW w:w="7758" w:type="dxa"/>
          </w:tcPr>
          <w:p w:rsidR="00E823F2" w:rsidRPr="00E823F2" w:rsidRDefault="00E823F2" w:rsidP="00C136DE">
            <w:pPr>
              <w:jc w:val="both"/>
              <w:rPr>
                <w:lang w:val="fr-CA"/>
              </w:rPr>
            </w:pP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Nom de l’entreprise</w:t>
            </w:r>
          </w:p>
        </w:tc>
        <w:tc>
          <w:tcPr>
            <w:tcW w:w="7758" w:type="dxa"/>
          </w:tcPr>
          <w:p w:rsidR="00E823F2" w:rsidRPr="00E823F2" w:rsidRDefault="00E823F2" w:rsidP="00C136DE">
            <w:pPr>
              <w:jc w:val="both"/>
              <w:rPr>
                <w:lang w:val="fr-CA"/>
              </w:rPr>
            </w:pP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Adresse</w:t>
            </w:r>
          </w:p>
          <w:p w:rsidR="00E823F2" w:rsidRPr="00E823F2" w:rsidRDefault="00E823F2" w:rsidP="00C136DE">
            <w:pPr>
              <w:rPr>
                <w:lang w:val="fr-CA"/>
              </w:rPr>
            </w:pPr>
          </w:p>
        </w:tc>
        <w:tc>
          <w:tcPr>
            <w:tcW w:w="7758" w:type="dxa"/>
          </w:tcPr>
          <w:p w:rsidR="00E823F2" w:rsidRPr="00E823F2" w:rsidRDefault="00E823F2" w:rsidP="00C136DE">
            <w:pPr>
              <w:jc w:val="both"/>
              <w:rPr>
                <w:lang w:val="fr-CA"/>
              </w:rPr>
            </w:pPr>
            <w:r w:rsidRPr="00E823F2">
              <w:rPr>
                <w:lang w:val="fr-CA"/>
              </w:rPr>
              <w:t>Maison □                        Travail □</w:t>
            </w:r>
          </w:p>
          <w:p w:rsidR="00E823F2" w:rsidRPr="00E823F2" w:rsidRDefault="00E823F2" w:rsidP="00C136DE">
            <w:pPr>
              <w:jc w:val="both"/>
              <w:rPr>
                <w:lang w:val="fr-CA"/>
              </w:rPr>
            </w:pPr>
          </w:p>
          <w:p w:rsidR="00E823F2" w:rsidRPr="00E823F2" w:rsidRDefault="00E823F2" w:rsidP="00C136DE">
            <w:pPr>
              <w:jc w:val="both"/>
              <w:rPr>
                <w:lang w:val="fr-CA"/>
              </w:rPr>
            </w:pP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 xml:space="preserve">Téléphone </w:t>
            </w:r>
          </w:p>
        </w:tc>
        <w:tc>
          <w:tcPr>
            <w:tcW w:w="7758" w:type="dxa"/>
          </w:tcPr>
          <w:p w:rsidR="00E823F2" w:rsidRPr="00E823F2" w:rsidRDefault="00E823F2" w:rsidP="00C136DE">
            <w:pPr>
              <w:jc w:val="both"/>
              <w:rPr>
                <w:lang w:val="fr-CA"/>
              </w:rPr>
            </w:pPr>
            <w:r w:rsidRPr="00E823F2">
              <w:rPr>
                <w:lang w:val="fr-CA"/>
              </w:rPr>
              <w:t>Maison :</w:t>
            </w:r>
          </w:p>
          <w:p w:rsidR="00E823F2" w:rsidRPr="00E823F2" w:rsidRDefault="00E823F2" w:rsidP="00C136DE">
            <w:pPr>
              <w:jc w:val="both"/>
              <w:rPr>
                <w:lang w:val="fr-CA"/>
              </w:rPr>
            </w:pPr>
            <w:r w:rsidRPr="00E823F2">
              <w:rPr>
                <w:lang w:val="fr-CA"/>
              </w:rPr>
              <w:t>Travail :</w:t>
            </w:r>
          </w:p>
          <w:p w:rsidR="00E823F2" w:rsidRPr="00E823F2" w:rsidRDefault="00E823F2" w:rsidP="00C136DE">
            <w:pPr>
              <w:jc w:val="both"/>
              <w:rPr>
                <w:lang w:val="fr-CA"/>
              </w:rPr>
            </w:pPr>
            <w:r w:rsidRPr="00E823F2">
              <w:rPr>
                <w:lang w:val="fr-CA"/>
              </w:rPr>
              <w:t>Cellulaire :</w:t>
            </w:r>
          </w:p>
        </w:tc>
      </w:tr>
      <w:tr w:rsidR="00E823F2" w:rsidRPr="00E823F2" w:rsidTr="00E82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2" w:type="dxa"/>
        </w:trPr>
        <w:tc>
          <w:tcPr>
            <w:tcW w:w="1818" w:type="dxa"/>
          </w:tcPr>
          <w:p w:rsidR="00E823F2" w:rsidRPr="00E823F2" w:rsidRDefault="00E823F2" w:rsidP="00C136DE">
            <w:pPr>
              <w:rPr>
                <w:lang w:val="fr-CA"/>
              </w:rPr>
            </w:pPr>
            <w:r w:rsidRPr="00E823F2">
              <w:rPr>
                <w:lang w:val="fr-CA"/>
              </w:rPr>
              <w:t>Adresse électronique</w:t>
            </w:r>
          </w:p>
        </w:tc>
        <w:tc>
          <w:tcPr>
            <w:tcW w:w="7758" w:type="dxa"/>
          </w:tcPr>
          <w:p w:rsidR="00E823F2" w:rsidRPr="00E823F2" w:rsidRDefault="00E823F2" w:rsidP="00C136DE">
            <w:pPr>
              <w:jc w:val="both"/>
              <w:rPr>
                <w:lang w:val="fr-CA"/>
              </w:rPr>
            </w:pPr>
          </w:p>
        </w:tc>
      </w:tr>
    </w:tbl>
    <w:p w:rsidR="00E823F2" w:rsidRPr="00E823F2" w:rsidRDefault="00E823F2" w:rsidP="00E823F2">
      <w:pPr>
        <w:jc w:val="both"/>
        <w:rPr>
          <w:b/>
          <w:lang w:val="fr-CA"/>
        </w:rPr>
      </w:pPr>
    </w:p>
    <w:tbl>
      <w:tblPr>
        <w:tblStyle w:val="TableGrid"/>
        <w:tblW w:w="0" w:type="auto"/>
        <w:tblLook w:val="04A0"/>
      </w:tblPr>
      <w:tblGrid>
        <w:gridCol w:w="1818"/>
        <w:gridCol w:w="7758"/>
      </w:tblGrid>
      <w:tr w:rsidR="00E823F2" w:rsidRPr="00E823F2" w:rsidTr="00C136DE">
        <w:tc>
          <w:tcPr>
            <w:tcW w:w="9576" w:type="dxa"/>
            <w:gridSpan w:val="2"/>
            <w:shd w:val="clear" w:color="auto" w:fill="8DB3E2" w:themeFill="text2" w:themeFillTint="66"/>
          </w:tcPr>
          <w:p w:rsidR="00E823F2" w:rsidRPr="00E823F2" w:rsidRDefault="00E823F2" w:rsidP="00C136DE">
            <w:pPr>
              <w:jc w:val="both"/>
              <w:rPr>
                <w:lang w:val="fr-CA"/>
              </w:rPr>
            </w:pPr>
            <w:r w:rsidRPr="00E823F2">
              <w:rPr>
                <w:b/>
                <w:lang w:val="fr-CA"/>
              </w:rPr>
              <w:t xml:space="preserve">INFORMATIONS SUR LE MEMBRE DE L’ATINE QUI FAIT L’OBJET DE LA PLAINTE  </w:t>
            </w:r>
          </w:p>
        </w:tc>
      </w:tr>
      <w:tr w:rsidR="00E823F2" w:rsidRPr="00E823F2" w:rsidTr="00C136DE">
        <w:tc>
          <w:tcPr>
            <w:tcW w:w="1818" w:type="dxa"/>
          </w:tcPr>
          <w:p w:rsidR="00E823F2" w:rsidRPr="00E823F2" w:rsidRDefault="00E823F2" w:rsidP="00C136DE">
            <w:pPr>
              <w:rPr>
                <w:lang w:val="fr-CA"/>
              </w:rPr>
            </w:pPr>
            <w:r w:rsidRPr="00E823F2">
              <w:rPr>
                <w:lang w:val="fr-CA"/>
              </w:rPr>
              <w:t>Titre</w:t>
            </w:r>
          </w:p>
        </w:tc>
        <w:tc>
          <w:tcPr>
            <w:tcW w:w="7758" w:type="dxa"/>
          </w:tcPr>
          <w:p w:rsidR="00E823F2" w:rsidRPr="00E823F2" w:rsidRDefault="00E823F2" w:rsidP="00C136DE">
            <w:pPr>
              <w:jc w:val="both"/>
              <w:rPr>
                <w:lang w:val="fr-CA"/>
              </w:rPr>
            </w:pPr>
            <w:r w:rsidRPr="00E823F2">
              <w:rPr>
                <w:lang w:val="fr-CA"/>
              </w:rPr>
              <w:t xml:space="preserve">M.□     Mme □    </w:t>
            </w:r>
          </w:p>
        </w:tc>
      </w:tr>
      <w:tr w:rsidR="00E823F2" w:rsidRPr="00E823F2" w:rsidTr="00C136DE">
        <w:tc>
          <w:tcPr>
            <w:tcW w:w="1818" w:type="dxa"/>
          </w:tcPr>
          <w:p w:rsidR="00E823F2" w:rsidRPr="00E823F2" w:rsidRDefault="00E823F2" w:rsidP="00C136DE">
            <w:pPr>
              <w:rPr>
                <w:lang w:val="fr-CA"/>
              </w:rPr>
            </w:pPr>
            <w:r w:rsidRPr="00E823F2">
              <w:rPr>
                <w:lang w:val="fr-CA"/>
              </w:rPr>
              <w:t xml:space="preserve">Prénom </w:t>
            </w:r>
          </w:p>
        </w:tc>
        <w:tc>
          <w:tcPr>
            <w:tcW w:w="7758" w:type="dxa"/>
          </w:tcPr>
          <w:p w:rsidR="00E823F2" w:rsidRPr="00E823F2" w:rsidRDefault="00E823F2" w:rsidP="00C136DE">
            <w:pPr>
              <w:jc w:val="both"/>
              <w:rPr>
                <w:lang w:val="fr-CA"/>
              </w:rPr>
            </w:pPr>
          </w:p>
        </w:tc>
      </w:tr>
      <w:tr w:rsidR="00E823F2" w:rsidRPr="00E823F2" w:rsidTr="00C136DE">
        <w:tc>
          <w:tcPr>
            <w:tcW w:w="1818" w:type="dxa"/>
          </w:tcPr>
          <w:p w:rsidR="00E823F2" w:rsidRPr="00E823F2" w:rsidRDefault="00E823F2" w:rsidP="00C136DE">
            <w:pPr>
              <w:rPr>
                <w:lang w:val="fr-CA"/>
              </w:rPr>
            </w:pPr>
            <w:r w:rsidRPr="00E823F2">
              <w:rPr>
                <w:lang w:val="fr-CA"/>
              </w:rPr>
              <w:t>Nom de famille</w:t>
            </w:r>
          </w:p>
        </w:tc>
        <w:tc>
          <w:tcPr>
            <w:tcW w:w="7758" w:type="dxa"/>
          </w:tcPr>
          <w:p w:rsidR="00E823F2" w:rsidRPr="00E823F2" w:rsidRDefault="00E823F2" w:rsidP="00C136DE">
            <w:pPr>
              <w:jc w:val="both"/>
              <w:rPr>
                <w:lang w:val="fr-CA"/>
              </w:rPr>
            </w:pPr>
          </w:p>
        </w:tc>
      </w:tr>
      <w:tr w:rsidR="00E823F2" w:rsidRPr="00E823F2" w:rsidTr="00C136DE">
        <w:tc>
          <w:tcPr>
            <w:tcW w:w="1818" w:type="dxa"/>
          </w:tcPr>
          <w:p w:rsidR="00E823F2" w:rsidRPr="00E823F2" w:rsidRDefault="00E823F2" w:rsidP="00C136DE">
            <w:pPr>
              <w:rPr>
                <w:lang w:val="fr-CA"/>
              </w:rPr>
            </w:pPr>
            <w:r w:rsidRPr="00E823F2">
              <w:rPr>
                <w:lang w:val="fr-CA"/>
              </w:rPr>
              <w:t>Nom de l’entreprise</w:t>
            </w:r>
          </w:p>
        </w:tc>
        <w:tc>
          <w:tcPr>
            <w:tcW w:w="7758" w:type="dxa"/>
          </w:tcPr>
          <w:p w:rsidR="00E823F2" w:rsidRPr="00E823F2" w:rsidRDefault="00E823F2" w:rsidP="00C136DE">
            <w:pPr>
              <w:jc w:val="both"/>
              <w:rPr>
                <w:lang w:val="fr-CA"/>
              </w:rPr>
            </w:pPr>
          </w:p>
        </w:tc>
      </w:tr>
      <w:tr w:rsidR="00E823F2" w:rsidRPr="00E823F2" w:rsidTr="00C136DE">
        <w:tc>
          <w:tcPr>
            <w:tcW w:w="1818" w:type="dxa"/>
          </w:tcPr>
          <w:p w:rsidR="00E823F2" w:rsidRPr="00E823F2" w:rsidRDefault="00E823F2" w:rsidP="00C136DE">
            <w:pPr>
              <w:rPr>
                <w:lang w:val="fr-CA"/>
              </w:rPr>
            </w:pPr>
            <w:r w:rsidRPr="00E823F2">
              <w:rPr>
                <w:lang w:val="fr-CA"/>
              </w:rPr>
              <w:t>Combinaison langagière pour la traduction</w:t>
            </w:r>
          </w:p>
        </w:tc>
        <w:tc>
          <w:tcPr>
            <w:tcW w:w="7758" w:type="dxa"/>
          </w:tcPr>
          <w:p w:rsidR="00E823F2" w:rsidRPr="00E823F2" w:rsidRDefault="00E823F2" w:rsidP="00C136DE">
            <w:pPr>
              <w:jc w:val="both"/>
              <w:rPr>
                <w:lang w:val="fr-CA"/>
              </w:rPr>
            </w:pPr>
          </w:p>
        </w:tc>
      </w:tr>
      <w:tr w:rsidR="00E823F2" w:rsidRPr="00E823F2" w:rsidTr="00C136DE">
        <w:tc>
          <w:tcPr>
            <w:tcW w:w="1818" w:type="dxa"/>
          </w:tcPr>
          <w:p w:rsidR="00E823F2" w:rsidRPr="00E823F2" w:rsidRDefault="00E823F2" w:rsidP="00C136DE">
            <w:pPr>
              <w:rPr>
                <w:lang w:val="fr-CA"/>
              </w:rPr>
            </w:pPr>
            <w:r w:rsidRPr="00E823F2">
              <w:rPr>
                <w:lang w:val="fr-CA"/>
              </w:rPr>
              <w:t>Adresse</w:t>
            </w:r>
          </w:p>
          <w:p w:rsidR="00E823F2" w:rsidRPr="00E823F2" w:rsidRDefault="00E823F2" w:rsidP="00C136DE">
            <w:pPr>
              <w:rPr>
                <w:lang w:val="fr-CA"/>
              </w:rPr>
            </w:pPr>
          </w:p>
        </w:tc>
        <w:tc>
          <w:tcPr>
            <w:tcW w:w="7758" w:type="dxa"/>
          </w:tcPr>
          <w:p w:rsidR="00E823F2" w:rsidRPr="00E823F2" w:rsidRDefault="00E823F2" w:rsidP="00C136DE">
            <w:pPr>
              <w:jc w:val="both"/>
              <w:rPr>
                <w:lang w:val="fr-CA"/>
              </w:rPr>
            </w:pPr>
            <w:r w:rsidRPr="00E823F2">
              <w:rPr>
                <w:lang w:val="fr-CA"/>
              </w:rPr>
              <w:t>Maison □                        Travail □</w:t>
            </w:r>
          </w:p>
          <w:p w:rsidR="00E823F2" w:rsidRPr="00E823F2" w:rsidRDefault="00E823F2" w:rsidP="00C136DE">
            <w:pPr>
              <w:jc w:val="both"/>
              <w:rPr>
                <w:lang w:val="fr-CA"/>
              </w:rPr>
            </w:pPr>
          </w:p>
          <w:p w:rsidR="00E823F2" w:rsidRPr="00E823F2" w:rsidRDefault="00E823F2" w:rsidP="00C136DE">
            <w:pPr>
              <w:jc w:val="both"/>
              <w:rPr>
                <w:lang w:val="fr-CA"/>
              </w:rPr>
            </w:pPr>
          </w:p>
        </w:tc>
      </w:tr>
      <w:tr w:rsidR="00E823F2" w:rsidRPr="00E823F2" w:rsidTr="00C136DE">
        <w:tc>
          <w:tcPr>
            <w:tcW w:w="1818" w:type="dxa"/>
          </w:tcPr>
          <w:p w:rsidR="00E823F2" w:rsidRPr="00E823F2" w:rsidRDefault="00E823F2" w:rsidP="00C136DE">
            <w:pPr>
              <w:rPr>
                <w:lang w:val="fr-CA"/>
              </w:rPr>
            </w:pPr>
            <w:r w:rsidRPr="00E823F2">
              <w:rPr>
                <w:lang w:val="fr-CA"/>
              </w:rPr>
              <w:t xml:space="preserve">Téléphone </w:t>
            </w:r>
          </w:p>
        </w:tc>
        <w:tc>
          <w:tcPr>
            <w:tcW w:w="7758" w:type="dxa"/>
          </w:tcPr>
          <w:p w:rsidR="00E823F2" w:rsidRPr="00E823F2" w:rsidRDefault="00E823F2" w:rsidP="00C136DE">
            <w:pPr>
              <w:jc w:val="both"/>
              <w:rPr>
                <w:lang w:val="fr-CA"/>
              </w:rPr>
            </w:pPr>
            <w:r w:rsidRPr="00E823F2">
              <w:rPr>
                <w:lang w:val="fr-CA"/>
              </w:rPr>
              <w:t>Maison :</w:t>
            </w:r>
          </w:p>
          <w:p w:rsidR="00E823F2" w:rsidRPr="00E823F2" w:rsidRDefault="00E823F2" w:rsidP="00C136DE">
            <w:pPr>
              <w:jc w:val="both"/>
              <w:rPr>
                <w:lang w:val="fr-CA"/>
              </w:rPr>
            </w:pPr>
            <w:r w:rsidRPr="00E823F2">
              <w:rPr>
                <w:lang w:val="fr-CA"/>
              </w:rPr>
              <w:t>Travail :</w:t>
            </w:r>
          </w:p>
          <w:p w:rsidR="00E823F2" w:rsidRPr="00E823F2" w:rsidRDefault="00E823F2" w:rsidP="00C136DE">
            <w:pPr>
              <w:jc w:val="both"/>
              <w:rPr>
                <w:lang w:val="fr-CA"/>
              </w:rPr>
            </w:pPr>
            <w:r w:rsidRPr="00E823F2">
              <w:rPr>
                <w:lang w:val="fr-CA"/>
              </w:rPr>
              <w:t>Cellulaire :</w:t>
            </w:r>
          </w:p>
        </w:tc>
      </w:tr>
      <w:tr w:rsidR="00E823F2" w:rsidRPr="00E823F2" w:rsidTr="00C136DE">
        <w:tc>
          <w:tcPr>
            <w:tcW w:w="1818" w:type="dxa"/>
          </w:tcPr>
          <w:p w:rsidR="00E823F2" w:rsidRPr="00E823F2" w:rsidRDefault="00E823F2" w:rsidP="00C136DE">
            <w:pPr>
              <w:rPr>
                <w:lang w:val="fr-CA"/>
              </w:rPr>
            </w:pPr>
            <w:r w:rsidRPr="00E823F2">
              <w:rPr>
                <w:lang w:val="fr-CA"/>
              </w:rPr>
              <w:t>Adresse électronique</w:t>
            </w:r>
          </w:p>
        </w:tc>
        <w:tc>
          <w:tcPr>
            <w:tcW w:w="7758" w:type="dxa"/>
          </w:tcPr>
          <w:p w:rsidR="00E823F2" w:rsidRPr="00E823F2" w:rsidRDefault="00E823F2" w:rsidP="00C136DE">
            <w:pPr>
              <w:jc w:val="both"/>
              <w:rPr>
                <w:lang w:val="fr-CA"/>
              </w:rPr>
            </w:pPr>
          </w:p>
        </w:tc>
      </w:tr>
    </w:tbl>
    <w:p w:rsidR="00E823F2" w:rsidRPr="00196162" w:rsidRDefault="00E823F2" w:rsidP="00E823F2">
      <w:pPr>
        <w:jc w:val="both"/>
        <w:rPr>
          <w:sz w:val="24"/>
          <w:szCs w:val="24"/>
          <w:lang w:val="fr-CA"/>
        </w:rPr>
      </w:pPr>
    </w:p>
    <w:tbl>
      <w:tblPr>
        <w:tblStyle w:val="TableGrid"/>
        <w:tblW w:w="0" w:type="auto"/>
        <w:tblLook w:val="04A0"/>
      </w:tblPr>
      <w:tblGrid>
        <w:gridCol w:w="9576"/>
      </w:tblGrid>
      <w:tr w:rsidR="00E823F2" w:rsidRPr="00196162" w:rsidTr="00C136DE">
        <w:tc>
          <w:tcPr>
            <w:tcW w:w="9576" w:type="dxa"/>
          </w:tcPr>
          <w:p w:rsidR="00E823F2" w:rsidRPr="00E823F2" w:rsidRDefault="00E823F2" w:rsidP="00C136DE">
            <w:pPr>
              <w:jc w:val="both"/>
              <w:rPr>
                <w:lang w:val="fr-CA"/>
              </w:rPr>
            </w:pPr>
            <w:r w:rsidRPr="00E823F2">
              <w:rPr>
                <w:lang w:val="fr-CA"/>
              </w:rPr>
              <w:t>Veuillez décrire la plainte en donnant le plus de détails possible (urgence, date à laquelle vous avez eu recours aux services du membre de l’ATINE, date d’échéance, attentes). Au besoin, joignez une feuille additionnelle.</w:t>
            </w:r>
          </w:p>
          <w:p w:rsidR="00E823F2" w:rsidRPr="00196162" w:rsidRDefault="00E823F2" w:rsidP="00C136DE">
            <w:pPr>
              <w:jc w:val="both"/>
              <w:rPr>
                <w:sz w:val="24"/>
                <w:szCs w:val="24"/>
                <w:lang w:val="fr-CA"/>
              </w:rPr>
            </w:pPr>
          </w:p>
          <w:p w:rsidR="00E823F2" w:rsidRPr="00196162" w:rsidRDefault="00E823F2" w:rsidP="00C136DE">
            <w:pPr>
              <w:jc w:val="both"/>
              <w:rPr>
                <w:sz w:val="24"/>
                <w:szCs w:val="24"/>
                <w:lang w:val="fr-CA"/>
              </w:rPr>
            </w:pPr>
          </w:p>
          <w:p w:rsidR="00E823F2" w:rsidRPr="00196162" w:rsidRDefault="00E823F2" w:rsidP="00C136DE">
            <w:pPr>
              <w:jc w:val="both"/>
              <w:rPr>
                <w:sz w:val="24"/>
                <w:szCs w:val="24"/>
                <w:lang w:val="fr-CA"/>
              </w:rPr>
            </w:pPr>
          </w:p>
        </w:tc>
      </w:tr>
    </w:tbl>
    <w:tbl>
      <w:tblPr>
        <w:tblW w:w="9540" w:type="dxa"/>
        <w:tblInd w:w="18" w:type="dxa"/>
        <w:tblLook w:val="0000"/>
      </w:tblPr>
      <w:tblGrid>
        <w:gridCol w:w="9540"/>
      </w:tblGrid>
      <w:tr w:rsidR="00E823F2" w:rsidRPr="00196162" w:rsidTr="00E823F2">
        <w:trPr>
          <w:trHeight w:val="5016"/>
        </w:trPr>
        <w:tc>
          <w:tcPr>
            <w:tcW w:w="9540" w:type="dxa"/>
          </w:tcPr>
          <w:p w:rsidR="00E823F2" w:rsidRPr="00E823F2" w:rsidRDefault="00E823F2" w:rsidP="00C136DE">
            <w:pPr>
              <w:ind w:left="288"/>
              <w:jc w:val="both"/>
              <w:rPr>
                <w:b/>
                <w:lang w:val="fr-CA"/>
              </w:rPr>
            </w:pPr>
            <w:r w:rsidRPr="00E823F2">
              <w:rPr>
                <w:b/>
                <w:lang w:val="fr-CA"/>
              </w:rPr>
              <w:lastRenderedPageBreak/>
              <w:t xml:space="preserve">Acceptation, consentement et signature </w:t>
            </w:r>
          </w:p>
          <w:p w:rsidR="00E823F2" w:rsidRPr="00E823F2" w:rsidRDefault="00E823F2" w:rsidP="00C136DE">
            <w:pPr>
              <w:ind w:left="288"/>
              <w:jc w:val="both"/>
              <w:rPr>
                <w:lang w:val="fr-CA"/>
              </w:rPr>
            </w:pPr>
            <w:r w:rsidRPr="00E823F2">
              <w:rPr>
                <w:lang w:val="fr-CA"/>
              </w:rPr>
              <w:t xml:space="preserve">J’ai lu et je comprends le texte qui suit : </w:t>
            </w:r>
          </w:p>
          <w:p w:rsidR="00E823F2" w:rsidRPr="00E823F2" w:rsidRDefault="00E823F2" w:rsidP="00C136DE">
            <w:pPr>
              <w:pStyle w:val="ListParagraph"/>
              <w:numPr>
                <w:ilvl w:val="0"/>
                <w:numId w:val="4"/>
              </w:numPr>
              <w:ind w:left="1008"/>
              <w:jc w:val="both"/>
              <w:rPr>
                <w:lang w:val="fr-CA"/>
              </w:rPr>
            </w:pPr>
            <w:r w:rsidRPr="00E823F2">
              <w:rPr>
                <w:lang w:val="fr-CA"/>
              </w:rPr>
              <w:t>Je comprend</w:t>
            </w:r>
            <w:bookmarkStart w:id="0" w:name="_GoBack"/>
            <w:bookmarkEnd w:id="0"/>
            <w:r w:rsidRPr="00E823F2">
              <w:rPr>
                <w:lang w:val="fr-CA"/>
              </w:rPr>
              <w:t>s que l’Association des traducteurs et des interprètes de la Nouvelle-Écosse (ci-après ATINE) peut révéler au membre de l’ATINE qui fait l’objet de la plainte, toute information ou tout contenu de document qu’elle a obtenu de ma part ou d’autres parties intéressées</w:t>
            </w:r>
          </w:p>
          <w:p w:rsidR="00E823F2" w:rsidRPr="00E823F2" w:rsidRDefault="00E823F2" w:rsidP="00C136DE">
            <w:pPr>
              <w:pStyle w:val="ListParagraph"/>
              <w:numPr>
                <w:ilvl w:val="0"/>
                <w:numId w:val="4"/>
              </w:numPr>
              <w:ind w:left="1008"/>
              <w:jc w:val="both"/>
              <w:rPr>
                <w:lang w:val="fr-CA"/>
              </w:rPr>
            </w:pPr>
            <w:r w:rsidRPr="00E823F2">
              <w:rPr>
                <w:lang w:val="fr-CA"/>
              </w:rPr>
              <w:t>Je comprends que l’ATINE tentera de trouver une solution et que la décision du président de l’ATINE sera finale.</w:t>
            </w:r>
          </w:p>
          <w:p w:rsidR="00E823F2" w:rsidRPr="00E823F2" w:rsidRDefault="00E823F2" w:rsidP="00C136DE">
            <w:pPr>
              <w:pStyle w:val="ListParagraph"/>
              <w:numPr>
                <w:ilvl w:val="0"/>
                <w:numId w:val="4"/>
              </w:numPr>
              <w:ind w:left="1008"/>
              <w:jc w:val="both"/>
              <w:rPr>
                <w:lang w:val="fr-CA"/>
              </w:rPr>
            </w:pPr>
            <w:r w:rsidRPr="00E823F2">
              <w:rPr>
                <w:lang w:val="fr-CA"/>
              </w:rPr>
              <w:t>J’ai joint le formulaire de plainte dûment signé à une lettre d’accompagnement et, le cas échéant, à d’autres documents pertinents.</w:t>
            </w:r>
          </w:p>
          <w:p w:rsidR="00E823F2" w:rsidRPr="00E823F2" w:rsidRDefault="00E823F2" w:rsidP="00C136DE">
            <w:pPr>
              <w:ind w:left="288"/>
              <w:jc w:val="both"/>
              <w:rPr>
                <w:lang w:val="fr-CA"/>
              </w:rPr>
            </w:pPr>
            <w:r w:rsidRPr="00E823F2">
              <w:rPr>
                <w:lang w:val="fr-CA"/>
              </w:rPr>
              <w:t>________________________                                               ____________________</w:t>
            </w:r>
          </w:p>
          <w:p w:rsidR="00E823F2" w:rsidRPr="00196162" w:rsidRDefault="00E823F2" w:rsidP="00C136DE">
            <w:pPr>
              <w:ind w:left="288"/>
              <w:jc w:val="both"/>
              <w:rPr>
                <w:b/>
                <w:sz w:val="24"/>
                <w:szCs w:val="24"/>
                <w:lang w:val="fr-CA"/>
              </w:rPr>
            </w:pPr>
            <w:r w:rsidRPr="00E823F2">
              <w:rPr>
                <w:lang w:val="fr-CA"/>
              </w:rPr>
              <w:t>Signature                                                                                   Date</w:t>
            </w:r>
          </w:p>
        </w:tc>
      </w:tr>
    </w:tbl>
    <w:p w:rsidR="00E823F2" w:rsidRPr="00196162" w:rsidRDefault="00E823F2" w:rsidP="00E823F2">
      <w:pPr>
        <w:jc w:val="both"/>
        <w:rPr>
          <w:sz w:val="24"/>
          <w:szCs w:val="24"/>
          <w:lang w:val="fr-CA"/>
        </w:rPr>
      </w:pPr>
    </w:p>
    <w:p w:rsidR="00E823F2" w:rsidRPr="00E823F2" w:rsidRDefault="00E823F2" w:rsidP="00E823F2">
      <w:pPr>
        <w:rPr>
          <w:lang w:val="es-ES"/>
        </w:rPr>
      </w:pPr>
    </w:p>
    <w:sectPr w:rsidR="00E823F2" w:rsidRPr="00E823F2" w:rsidSect="00203CA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EBE" w:rsidRDefault="00761EBE" w:rsidP="00041D2A">
      <w:pPr>
        <w:spacing w:after="0" w:line="240" w:lineRule="auto"/>
      </w:pPr>
      <w:r>
        <w:separator/>
      </w:r>
    </w:p>
  </w:endnote>
  <w:endnote w:type="continuationSeparator" w:id="0">
    <w:p w:rsidR="00761EBE" w:rsidRDefault="00761EBE" w:rsidP="00041D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EBE" w:rsidRDefault="00761EBE" w:rsidP="00041D2A">
      <w:pPr>
        <w:spacing w:after="0" w:line="240" w:lineRule="auto"/>
      </w:pPr>
      <w:r>
        <w:separator/>
      </w:r>
    </w:p>
  </w:footnote>
  <w:footnote w:type="continuationSeparator" w:id="0">
    <w:p w:rsidR="00761EBE" w:rsidRDefault="00761EBE" w:rsidP="00041D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2A" w:rsidRDefault="00041D2A" w:rsidP="00041D2A">
    <w:pPr>
      <w:pStyle w:val="Header"/>
      <w:jc w:val="center"/>
      <w:rPr>
        <w:noProof/>
        <w:color w:val="00206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340"/>
      <w:gridCol w:w="3528"/>
    </w:tblGrid>
    <w:tr w:rsidR="0098282B" w:rsidTr="0098282B">
      <w:tc>
        <w:tcPr>
          <w:tcW w:w="3708" w:type="dxa"/>
          <w:vAlign w:val="center"/>
        </w:tcPr>
        <w:p w:rsidR="0098282B" w:rsidRPr="0098282B" w:rsidRDefault="0098282B" w:rsidP="0098282B">
          <w:pPr>
            <w:ind w:left="90" w:right="-90"/>
            <w:jc w:val="center"/>
            <w:rPr>
              <w:rFonts w:ascii="Calibri" w:hAnsi="Calibri"/>
              <w:b/>
              <w:color w:val="002060"/>
              <w:sz w:val="16"/>
              <w:szCs w:val="16"/>
            </w:rPr>
          </w:pPr>
          <w:r w:rsidRPr="0098282B">
            <w:rPr>
              <w:rFonts w:ascii="Calibri" w:hAnsi="Calibri"/>
              <w:b/>
              <w:color w:val="002060"/>
              <w:sz w:val="16"/>
              <w:szCs w:val="16"/>
              <w:lang w:val="fr-CA"/>
            </w:rPr>
            <w:t>Association des traducteurs et interprètes de la Nouvelle-Écosse</w:t>
          </w:r>
        </w:p>
        <w:p w:rsidR="0098282B" w:rsidRPr="0098282B" w:rsidRDefault="0098282B" w:rsidP="0098282B">
          <w:pPr>
            <w:ind w:left="90" w:right="126"/>
            <w:jc w:val="center"/>
            <w:rPr>
              <w:rFonts w:ascii="Calibri" w:hAnsi="Calibri"/>
              <w:color w:val="002060"/>
              <w:sz w:val="16"/>
              <w:szCs w:val="16"/>
            </w:rPr>
          </w:pPr>
          <w:r w:rsidRPr="0098282B">
            <w:rPr>
              <w:rFonts w:ascii="Calibri" w:hAnsi="Calibri"/>
              <w:color w:val="002060"/>
              <w:sz w:val="16"/>
              <w:szCs w:val="16"/>
              <w:lang w:val="fr-CA"/>
            </w:rPr>
            <w:t xml:space="preserve">C. P. 372, Halifax </w:t>
          </w:r>
          <w:r w:rsidR="00924676">
            <w:rPr>
              <w:rFonts w:ascii="Calibri" w:hAnsi="Calibri"/>
              <w:color w:val="002060"/>
              <w:sz w:val="16"/>
              <w:szCs w:val="16"/>
              <w:lang w:val="fr-CA"/>
            </w:rPr>
            <w:t>(</w:t>
          </w:r>
          <w:r w:rsidRPr="0098282B">
            <w:rPr>
              <w:rFonts w:ascii="Calibri" w:hAnsi="Calibri"/>
              <w:color w:val="002060"/>
              <w:sz w:val="16"/>
              <w:szCs w:val="16"/>
              <w:lang w:val="fr-CA"/>
            </w:rPr>
            <w:t>Nouvelle-Écosse</w:t>
          </w:r>
          <w:r w:rsidR="00924676">
            <w:rPr>
              <w:rFonts w:ascii="Calibri" w:hAnsi="Calibri"/>
              <w:color w:val="002060"/>
              <w:sz w:val="16"/>
              <w:szCs w:val="16"/>
              <w:lang w:val="fr-CA"/>
            </w:rPr>
            <w:t xml:space="preserve">) </w:t>
          </w:r>
          <w:r w:rsidRPr="0098282B">
            <w:rPr>
              <w:rFonts w:ascii="Calibri" w:hAnsi="Calibri"/>
              <w:color w:val="002060"/>
              <w:sz w:val="16"/>
              <w:szCs w:val="16"/>
              <w:lang w:val="fr-CA"/>
            </w:rPr>
            <w:t>B3J 2P8</w:t>
          </w:r>
        </w:p>
        <w:p w:rsidR="0098282B" w:rsidRPr="0098282B" w:rsidRDefault="00203CAE" w:rsidP="0098282B">
          <w:pPr>
            <w:ind w:left="90"/>
            <w:jc w:val="center"/>
            <w:rPr>
              <w:rFonts w:ascii="Times New Roman" w:eastAsia="Times New Roman" w:hAnsi="Times New Roman" w:cs="Times New Roman"/>
              <w:sz w:val="16"/>
              <w:szCs w:val="16"/>
            </w:rPr>
          </w:pPr>
          <w:hyperlink r:id="rId1" w:history="1">
            <w:r w:rsidR="0098282B" w:rsidRPr="00E05B32">
              <w:rPr>
                <w:rStyle w:val="Hyperlink"/>
                <w:rFonts w:ascii="Calibri" w:hAnsi="Calibri"/>
                <w:sz w:val="16"/>
                <w:szCs w:val="16"/>
              </w:rPr>
              <w:t>info@atins.org/</w:t>
            </w:r>
          </w:hyperlink>
          <w:r w:rsidR="0098282B">
            <w:rPr>
              <w:rStyle w:val="Hyperlink"/>
              <w:rFonts w:ascii="Calibri" w:hAnsi="Calibri"/>
              <w:sz w:val="16"/>
              <w:szCs w:val="16"/>
              <w:u w:val="none"/>
            </w:rPr>
            <w:t xml:space="preserve"> </w:t>
          </w:r>
          <w:r w:rsidR="0098282B" w:rsidRPr="0098282B">
            <w:rPr>
              <w:rFonts w:ascii="Calibri" w:hAnsi="Calibri"/>
              <w:b/>
              <w:color w:val="002060"/>
              <w:sz w:val="16"/>
              <w:szCs w:val="16"/>
            </w:rPr>
            <w:t>www.atins.org</w:t>
          </w:r>
        </w:p>
        <w:p w:rsidR="0098282B" w:rsidRDefault="0098282B" w:rsidP="0098282B">
          <w:pPr>
            <w:pStyle w:val="Header"/>
            <w:jc w:val="center"/>
            <w:rPr>
              <w:noProof/>
              <w:color w:val="002060"/>
              <w:sz w:val="20"/>
            </w:rPr>
          </w:pPr>
        </w:p>
      </w:tc>
      <w:tc>
        <w:tcPr>
          <w:tcW w:w="2340" w:type="dxa"/>
          <w:vAlign w:val="center"/>
        </w:tcPr>
        <w:p w:rsidR="0098282B" w:rsidRDefault="0098282B" w:rsidP="0098282B">
          <w:pPr>
            <w:pStyle w:val="Header"/>
            <w:jc w:val="center"/>
          </w:pPr>
          <w:r>
            <w:rPr>
              <w:noProof/>
              <w:color w:val="002060"/>
              <w:sz w:val="20"/>
              <w:lang w:val="en-CA" w:eastAsia="en-CA"/>
            </w:rPr>
            <w:drawing>
              <wp:inline distT="0" distB="0" distL="0" distR="0">
                <wp:extent cx="1069268" cy="1029600"/>
                <wp:effectExtent l="0" t="0" r="0" b="0"/>
                <wp:docPr id="1" name="Picture 1" descr="AT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NS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9383" cy="1029711"/>
                        </a:xfrm>
                        <a:prstGeom prst="rect">
                          <a:avLst/>
                        </a:prstGeom>
                        <a:noFill/>
                        <a:ln>
                          <a:noFill/>
                        </a:ln>
                      </pic:spPr>
                    </pic:pic>
                  </a:graphicData>
                </a:graphic>
              </wp:inline>
            </w:drawing>
          </w:r>
        </w:p>
      </w:tc>
      <w:tc>
        <w:tcPr>
          <w:tcW w:w="3528" w:type="dxa"/>
          <w:vAlign w:val="center"/>
        </w:tcPr>
        <w:p w:rsidR="0098282B" w:rsidRPr="0098282B" w:rsidRDefault="0098282B" w:rsidP="0098282B">
          <w:pPr>
            <w:pStyle w:val="Header"/>
            <w:jc w:val="center"/>
            <w:rPr>
              <w:rFonts w:ascii="Calibri" w:hAnsi="Calibri"/>
              <w:b/>
              <w:color w:val="002060"/>
              <w:sz w:val="16"/>
              <w:szCs w:val="16"/>
            </w:rPr>
          </w:pPr>
          <w:r w:rsidRPr="0098282B">
            <w:rPr>
              <w:rFonts w:ascii="Calibri" w:hAnsi="Calibri"/>
              <w:b/>
              <w:color w:val="002060"/>
              <w:sz w:val="16"/>
              <w:szCs w:val="16"/>
            </w:rPr>
            <w:t>Association of Translators and Interpreters of Nova Scotia</w:t>
          </w:r>
        </w:p>
        <w:p w:rsidR="0098282B" w:rsidRPr="0098282B" w:rsidRDefault="0098282B" w:rsidP="0098282B">
          <w:pPr>
            <w:pStyle w:val="Header"/>
            <w:jc w:val="center"/>
            <w:rPr>
              <w:rFonts w:ascii="Calibri" w:hAnsi="Calibri"/>
              <w:color w:val="002060"/>
              <w:sz w:val="16"/>
              <w:szCs w:val="16"/>
            </w:rPr>
          </w:pPr>
          <w:r w:rsidRPr="0098282B">
            <w:rPr>
              <w:rFonts w:ascii="Calibri" w:hAnsi="Calibri"/>
              <w:color w:val="002060"/>
              <w:sz w:val="16"/>
              <w:szCs w:val="16"/>
            </w:rPr>
            <w:t>P.O. Box 372, Halifax, Nova Scotia</w:t>
          </w:r>
          <w:r w:rsidR="00924676">
            <w:rPr>
              <w:rFonts w:ascii="Calibri" w:hAnsi="Calibri"/>
              <w:color w:val="002060"/>
              <w:sz w:val="16"/>
              <w:szCs w:val="16"/>
            </w:rPr>
            <w:t xml:space="preserve"> </w:t>
          </w:r>
          <w:r w:rsidRPr="0098282B">
            <w:rPr>
              <w:rFonts w:ascii="Calibri" w:hAnsi="Calibri"/>
              <w:color w:val="002060"/>
              <w:sz w:val="16"/>
              <w:szCs w:val="16"/>
            </w:rPr>
            <w:t>B3J 2P8</w:t>
          </w:r>
        </w:p>
        <w:p w:rsidR="0098282B" w:rsidRPr="0098282B" w:rsidRDefault="00203CAE" w:rsidP="0098282B">
          <w:pPr>
            <w:ind w:left="126"/>
            <w:jc w:val="center"/>
            <w:rPr>
              <w:rFonts w:ascii="Times New Roman" w:eastAsia="Times New Roman" w:hAnsi="Times New Roman" w:cs="Times New Roman"/>
              <w:sz w:val="16"/>
              <w:szCs w:val="16"/>
            </w:rPr>
          </w:pPr>
          <w:hyperlink r:id="rId3" w:history="1">
            <w:r w:rsidR="0098282B" w:rsidRPr="0098282B">
              <w:rPr>
                <w:rStyle w:val="Hyperlink"/>
                <w:rFonts w:ascii="Calibri" w:hAnsi="Calibri"/>
                <w:sz w:val="16"/>
                <w:szCs w:val="16"/>
                <w:u w:val="none"/>
              </w:rPr>
              <w:t>info@atins.org</w:t>
            </w:r>
          </w:hyperlink>
          <w:r w:rsidR="0098282B">
            <w:rPr>
              <w:rStyle w:val="Hyperlink"/>
              <w:rFonts w:ascii="Calibri" w:hAnsi="Calibri"/>
              <w:sz w:val="16"/>
              <w:szCs w:val="16"/>
              <w:u w:val="none"/>
            </w:rPr>
            <w:t xml:space="preserve"> / </w:t>
          </w:r>
          <w:r w:rsidR="0098282B" w:rsidRPr="0098282B">
            <w:rPr>
              <w:rFonts w:ascii="Calibri" w:hAnsi="Calibri"/>
              <w:b/>
              <w:color w:val="002060"/>
              <w:sz w:val="16"/>
              <w:szCs w:val="16"/>
            </w:rPr>
            <w:t>www.atins.org</w:t>
          </w:r>
        </w:p>
        <w:p w:rsidR="0098282B" w:rsidRDefault="0098282B" w:rsidP="0098282B">
          <w:pPr>
            <w:pStyle w:val="Header"/>
            <w:jc w:val="center"/>
          </w:pPr>
        </w:p>
      </w:tc>
    </w:tr>
  </w:tbl>
  <w:p w:rsidR="00041D2A" w:rsidRDefault="00041D2A" w:rsidP="00041D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6C3"/>
    <w:multiLevelType w:val="hybridMultilevel"/>
    <w:tmpl w:val="D4CC2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711B9"/>
    <w:multiLevelType w:val="hybridMultilevel"/>
    <w:tmpl w:val="110C5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0A35AB"/>
    <w:multiLevelType w:val="hybridMultilevel"/>
    <w:tmpl w:val="ED16F35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543242C"/>
    <w:multiLevelType w:val="hybridMultilevel"/>
    <w:tmpl w:val="EC26F1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7EE85EEC"/>
    <w:multiLevelType w:val="hybridMultilevel"/>
    <w:tmpl w:val="868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hdrShapeDefaults>
    <o:shapedefaults v:ext="edit" spidmax="28674"/>
  </w:hdrShapeDefaults>
  <w:footnotePr>
    <w:footnote w:id="-1"/>
    <w:footnote w:id="0"/>
  </w:footnotePr>
  <w:endnotePr>
    <w:endnote w:id="-1"/>
    <w:endnote w:id="0"/>
  </w:endnotePr>
  <w:compat/>
  <w:rsids>
    <w:rsidRoot w:val="00830FCF"/>
    <w:rsid w:val="00001459"/>
    <w:rsid w:val="00015A78"/>
    <w:rsid w:val="00041D2A"/>
    <w:rsid w:val="0009218C"/>
    <w:rsid w:val="000A5777"/>
    <w:rsid w:val="000B1E83"/>
    <w:rsid w:val="000B5EC0"/>
    <w:rsid w:val="000D6D08"/>
    <w:rsid w:val="001414C3"/>
    <w:rsid w:val="00165D54"/>
    <w:rsid w:val="001A13E6"/>
    <w:rsid w:val="001B6186"/>
    <w:rsid w:val="001E3EEB"/>
    <w:rsid w:val="00203CAE"/>
    <w:rsid w:val="00210501"/>
    <w:rsid w:val="0021628F"/>
    <w:rsid w:val="002B7C54"/>
    <w:rsid w:val="002E3995"/>
    <w:rsid w:val="0031610F"/>
    <w:rsid w:val="004404FE"/>
    <w:rsid w:val="00492BAA"/>
    <w:rsid w:val="004A6DC7"/>
    <w:rsid w:val="004E1344"/>
    <w:rsid w:val="005309F9"/>
    <w:rsid w:val="00594097"/>
    <w:rsid w:val="00622F69"/>
    <w:rsid w:val="00627B7D"/>
    <w:rsid w:val="00646F60"/>
    <w:rsid w:val="00662D25"/>
    <w:rsid w:val="00761EBE"/>
    <w:rsid w:val="007A0BB0"/>
    <w:rsid w:val="00830FCF"/>
    <w:rsid w:val="0085767B"/>
    <w:rsid w:val="008940A7"/>
    <w:rsid w:val="008D4093"/>
    <w:rsid w:val="00924676"/>
    <w:rsid w:val="0098282B"/>
    <w:rsid w:val="00994E40"/>
    <w:rsid w:val="00B85ECF"/>
    <w:rsid w:val="00C921A6"/>
    <w:rsid w:val="00D31AA3"/>
    <w:rsid w:val="00D45BC4"/>
    <w:rsid w:val="00DA37F0"/>
    <w:rsid w:val="00E01FBC"/>
    <w:rsid w:val="00E14CFE"/>
    <w:rsid w:val="00E823F2"/>
    <w:rsid w:val="00E8399D"/>
    <w:rsid w:val="00EF1C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25"/>
    <w:rPr>
      <w:rFonts w:ascii="Tahoma" w:hAnsi="Tahoma" w:cs="Tahoma"/>
      <w:sz w:val="16"/>
      <w:szCs w:val="16"/>
    </w:rPr>
  </w:style>
  <w:style w:type="character" w:styleId="Hyperlink">
    <w:name w:val="Hyperlink"/>
    <w:rsid w:val="00662D25"/>
    <w:rPr>
      <w:color w:val="0055AA"/>
      <w:sz w:val="13"/>
      <w:szCs w:val="13"/>
      <w:u w:val="single"/>
    </w:rPr>
  </w:style>
  <w:style w:type="paragraph" w:styleId="Header">
    <w:name w:val="header"/>
    <w:basedOn w:val="Normal"/>
    <w:link w:val="HeaderChar"/>
    <w:uiPriority w:val="99"/>
    <w:unhideWhenUsed/>
    <w:rsid w:val="0004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2A"/>
  </w:style>
  <w:style w:type="paragraph" w:styleId="Footer">
    <w:name w:val="footer"/>
    <w:basedOn w:val="Normal"/>
    <w:link w:val="FooterChar"/>
    <w:uiPriority w:val="99"/>
    <w:unhideWhenUsed/>
    <w:rsid w:val="0004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2A"/>
  </w:style>
  <w:style w:type="table" w:styleId="TableGrid">
    <w:name w:val="Table Grid"/>
    <w:basedOn w:val="TableNormal"/>
    <w:uiPriority w:val="59"/>
    <w:rsid w:val="00041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41D2A"/>
    <w:rPr>
      <w:color w:val="800080" w:themeColor="followedHyperlink"/>
      <w:u w:val="single"/>
    </w:rPr>
  </w:style>
  <w:style w:type="paragraph" w:customStyle="1" w:styleId="Default">
    <w:name w:val="Default"/>
    <w:rsid w:val="000014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rsid w:val="00627B7D"/>
    <w:pPr>
      <w:spacing w:before="100" w:beforeAutospacing="1" w:after="100" w:afterAutospacing="1" w:line="240" w:lineRule="auto"/>
    </w:pPr>
    <w:rPr>
      <w:rFonts w:ascii="Times New Roman" w:eastAsia="Times New Roman" w:hAnsi="Times New Roman" w:cs="Times New Roman"/>
      <w:color w:val="4B4443"/>
      <w:sz w:val="24"/>
      <w:szCs w:val="24"/>
      <w:lang w:val="en-CA" w:eastAsia="en-CA"/>
    </w:rPr>
  </w:style>
  <w:style w:type="paragraph" w:styleId="ListParagraph">
    <w:name w:val="List Paragraph"/>
    <w:basedOn w:val="Normal"/>
    <w:uiPriority w:val="34"/>
    <w:qFormat/>
    <w:rsid w:val="00646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25"/>
    <w:rPr>
      <w:rFonts w:ascii="Tahoma" w:hAnsi="Tahoma" w:cs="Tahoma"/>
      <w:sz w:val="16"/>
      <w:szCs w:val="16"/>
    </w:rPr>
  </w:style>
  <w:style w:type="character" w:styleId="Hyperlink">
    <w:name w:val="Hyperlink"/>
    <w:rsid w:val="00662D25"/>
    <w:rPr>
      <w:color w:val="0055AA"/>
      <w:sz w:val="13"/>
      <w:szCs w:val="13"/>
      <w:u w:val="single"/>
    </w:rPr>
  </w:style>
  <w:style w:type="paragraph" w:styleId="Header">
    <w:name w:val="header"/>
    <w:basedOn w:val="Normal"/>
    <w:link w:val="HeaderChar"/>
    <w:uiPriority w:val="99"/>
    <w:unhideWhenUsed/>
    <w:rsid w:val="0004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D2A"/>
  </w:style>
  <w:style w:type="paragraph" w:styleId="Footer">
    <w:name w:val="footer"/>
    <w:basedOn w:val="Normal"/>
    <w:link w:val="FooterChar"/>
    <w:uiPriority w:val="99"/>
    <w:unhideWhenUsed/>
    <w:rsid w:val="0004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D2A"/>
  </w:style>
  <w:style w:type="table" w:styleId="TableGrid">
    <w:name w:val="Table Grid"/>
    <w:basedOn w:val="TableNormal"/>
    <w:uiPriority w:val="59"/>
    <w:rsid w:val="0004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1D2A"/>
    <w:rPr>
      <w:color w:val="800080" w:themeColor="followedHyperlink"/>
      <w:u w:val="single"/>
    </w:rPr>
  </w:style>
  <w:style w:type="paragraph" w:customStyle="1" w:styleId="Default">
    <w:name w:val="Default"/>
    <w:rsid w:val="000014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rmalWeb">
    <w:name w:val="Normal (Web)"/>
    <w:basedOn w:val="Normal"/>
    <w:rsid w:val="00627B7D"/>
    <w:pPr>
      <w:spacing w:before="100" w:beforeAutospacing="1" w:after="100" w:afterAutospacing="1" w:line="240" w:lineRule="auto"/>
    </w:pPr>
    <w:rPr>
      <w:rFonts w:ascii="Times New Roman" w:eastAsia="Times New Roman" w:hAnsi="Times New Roman" w:cs="Times New Roman"/>
      <w:color w:val="4B4443"/>
      <w:sz w:val="24"/>
      <w:szCs w:val="24"/>
      <w:lang w:val="en-CA" w:eastAsia="en-CA"/>
    </w:rPr>
  </w:style>
  <w:style w:type="paragraph" w:styleId="ListParagraph">
    <w:name w:val="List Paragraph"/>
    <w:basedOn w:val="Normal"/>
    <w:uiPriority w:val="34"/>
    <w:qFormat/>
    <w:rsid w:val="00646F60"/>
    <w:pPr>
      <w:ind w:left="720"/>
      <w:contextualSpacing/>
    </w:pPr>
  </w:style>
</w:styles>
</file>

<file path=word/webSettings.xml><?xml version="1.0" encoding="utf-8"?>
<w:webSettings xmlns:r="http://schemas.openxmlformats.org/officeDocument/2006/relationships" xmlns:w="http://schemas.openxmlformats.org/wordprocessingml/2006/main">
  <w:divs>
    <w:div w:id="732893949">
      <w:bodyDiv w:val="1"/>
      <w:marLeft w:val="0"/>
      <w:marRight w:val="0"/>
      <w:marTop w:val="0"/>
      <w:marBottom w:val="0"/>
      <w:divBdr>
        <w:top w:val="none" w:sz="0" w:space="0" w:color="auto"/>
        <w:left w:val="none" w:sz="0" w:space="0" w:color="auto"/>
        <w:bottom w:val="none" w:sz="0" w:space="0" w:color="auto"/>
        <w:right w:val="none" w:sz="0" w:space="0" w:color="auto"/>
      </w:divBdr>
      <w:divsChild>
        <w:div w:id="1108037595">
          <w:marLeft w:val="0"/>
          <w:marRight w:val="0"/>
          <w:marTop w:val="0"/>
          <w:marBottom w:val="0"/>
          <w:divBdr>
            <w:top w:val="none" w:sz="0" w:space="0" w:color="auto"/>
            <w:left w:val="none" w:sz="0" w:space="0" w:color="auto"/>
            <w:bottom w:val="none" w:sz="0" w:space="0" w:color="auto"/>
            <w:right w:val="none" w:sz="0" w:space="0" w:color="auto"/>
          </w:divBdr>
          <w:divsChild>
            <w:div w:id="1439763919">
              <w:marLeft w:val="0"/>
              <w:marRight w:val="0"/>
              <w:marTop w:val="0"/>
              <w:marBottom w:val="0"/>
              <w:divBdr>
                <w:top w:val="none" w:sz="0" w:space="0" w:color="auto"/>
                <w:left w:val="none" w:sz="0" w:space="0" w:color="auto"/>
                <w:bottom w:val="none" w:sz="0" w:space="0" w:color="auto"/>
                <w:right w:val="none" w:sz="0" w:space="0" w:color="auto"/>
              </w:divBdr>
              <w:divsChild>
                <w:div w:id="1449616343">
                  <w:marLeft w:val="0"/>
                  <w:marRight w:val="0"/>
                  <w:marTop w:val="0"/>
                  <w:marBottom w:val="0"/>
                  <w:divBdr>
                    <w:top w:val="none" w:sz="0" w:space="0" w:color="auto"/>
                    <w:left w:val="none" w:sz="0" w:space="0" w:color="auto"/>
                    <w:bottom w:val="none" w:sz="0" w:space="0" w:color="auto"/>
                    <w:right w:val="none" w:sz="0" w:space="0" w:color="auto"/>
                  </w:divBdr>
                  <w:divsChild>
                    <w:div w:id="123744448">
                      <w:marLeft w:val="0"/>
                      <w:marRight w:val="0"/>
                      <w:marTop w:val="0"/>
                      <w:marBottom w:val="0"/>
                      <w:divBdr>
                        <w:top w:val="none" w:sz="0" w:space="0" w:color="auto"/>
                        <w:left w:val="none" w:sz="0" w:space="0" w:color="auto"/>
                        <w:bottom w:val="none" w:sz="0" w:space="0" w:color="auto"/>
                        <w:right w:val="none" w:sz="0" w:space="0" w:color="auto"/>
                      </w:divBdr>
                      <w:divsChild>
                        <w:div w:id="1777093194">
                          <w:marLeft w:val="0"/>
                          <w:marRight w:val="0"/>
                          <w:marTop w:val="0"/>
                          <w:marBottom w:val="0"/>
                          <w:divBdr>
                            <w:top w:val="none" w:sz="0" w:space="0" w:color="auto"/>
                            <w:left w:val="none" w:sz="0" w:space="0" w:color="auto"/>
                            <w:bottom w:val="none" w:sz="0" w:space="0" w:color="auto"/>
                            <w:right w:val="none" w:sz="0" w:space="0" w:color="auto"/>
                          </w:divBdr>
                          <w:divsChild>
                            <w:div w:id="98110581">
                              <w:marLeft w:val="0"/>
                              <w:marRight w:val="0"/>
                              <w:marTop w:val="0"/>
                              <w:marBottom w:val="0"/>
                              <w:divBdr>
                                <w:top w:val="none" w:sz="0" w:space="0" w:color="auto"/>
                                <w:left w:val="none" w:sz="0" w:space="0" w:color="auto"/>
                                <w:bottom w:val="none" w:sz="0" w:space="0" w:color="auto"/>
                                <w:right w:val="none" w:sz="0" w:space="0" w:color="auto"/>
                              </w:divBdr>
                              <w:divsChild>
                                <w:div w:id="270941312">
                                  <w:marLeft w:val="0"/>
                                  <w:marRight w:val="0"/>
                                  <w:marTop w:val="0"/>
                                  <w:marBottom w:val="0"/>
                                  <w:divBdr>
                                    <w:top w:val="none" w:sz="0" w:space="0" w:color="auto"/>
                                    <w:left w:val="none" w:sz="0" w:space="0" w:color="auto"/>
                                    <w:bottom w:val="none" w:sz="0" w:space="0" w:color="auto"/>
                                    <w:right w:val="none" w:sz="0" w:space="0" w:color="auto"/>
                                  </w:divBdr>
                                  <w:divsChild>
                                    <w:div w:id="23987244">
                                      <w:marLeft w:val="0"/>
                                      <w:marRight w:val="0"/>
                                      <w:marTop w:val="0"/>
                                      <w:marBottom w:val="0"/>
                                      <w:divBdr>
                                        <w:top w:val="none" w:sz="0" w:space="0" w:color="auto"/>
                                        <w:left w:val="none" w:sz="0" w:space="0" w:color="auto"/>
                                        <w:bottom w:val="none" w:sz="0" w:space="0" w:color="auto"/>
                                        <w:right w:val="none" w:sz="0" w:space="0" w:color="auto"/>
                                      </w:divBdr>
                                      <w:divsChild>
                                        <w:div w:id="1564683601">
                                          <w:marLeft w:val="0"/>
                                          <w:marRight w:val="0"/>
                                          <w:marTop w:val="0"/>
                                          <w:marBottom w:val="0"/>
                                          <w:divBdr>
                                            <w:top w:val="none" w:sz="0" w:space="0" w:color="auto"/>
                                            <w:left w:val="none" w:sz="0" w:space="0" w:color="auto"/>
                                            <w:bottom w:val="none" w:sz="0" w:space="0" w:color="auto"/>
                                            <w:right w:val="none" w:sz="0" w:space="0" w:color="auto"/>
                                          </w:divBdr>
                                          <w:divsChild>
                                            <w:div w:id="660475070">
                                              <w:marLeft w:val="0"/>
                                              <w:marRight w:val="0"/>
                                              <w:marTop w:val="0"/>
                                              <w:marBottom w:val="0"/>
                                              <w:divBdr>
                                                <w:top w:val="none" w:sz="0" w:space="0" w:color="auto"/>
                                                <w:left w:val="none" w:sz="0" w:space="0" w:color="auto"/>
                                                <w:bottom w:val="none" w:sz="0" w:space="0" w:color="auto"/>
                                                <w:right w:val="none" w:sz="0" w:space="0" w:color="auto"/>
                                              </w:divBdr>
                                              <w:divsChild>
                                                <w:div w:id="1144084324">
                                                  <w:marLeft w:val="0"/>
                                                  <w:marRight w:val="0"/>
                                                  <w:marTop w:val="0"/>
                                                  <w:marBottom w:val="0"/>
                                                  <w:divBdr>
                                                    <w:top w:val="none" w:sz="0" w:space="0" w:color="auto"/>
                                                    <w:left w:val="none" w:sz="0" w:space="0" w:color="auto"/>
                                                    <w:bottom w:val="none" w:sz="0" w:space="0" w:color="auto"/>
                                                    <w:right w:val="none" w:sz="0" w:space="0" w:color="auto"/>
                                                  </w:divBdr>
                                                  <w:divsChild>
                                                    <w:div w:id="1916547167">
                                                      <w:marLeft w:val="0"/>
                                                      <w:marRight w:val="0"/>
                                                      <w:marTop w:val="0"/>
                                                      <w:marBottom w:val="0"/>
                                                      <w:divBdr>
                                                        <w:top w:val="none" w:sz="0" w:space="0" w:color="auto"/>
                                                        <w:left w:val="none" w:sz="0" w:space="0" w:color="auto"/>
                                                        <w:bottom w:val="none" w:sz="0" w:space="0" w:color="auto"/>
                                                        <w:right w:val="none" w:sz="0" w:space="0" w:color="auto"/>
                                                      </w:divBdr>
                                                      <w:divsChild>
                                                        <w:div w:id="813185785">
                                                          <w:marLeft w:val="0"/>
                                                          <w:marRight w:val="0"/>
                                                          <w:marTop w:val="0"/>
                                                          <w:marBottom w:val="0"/>
                                                          <w:divBdr>
                                                            <w:top w:val="none" w:sz="0" w:space="0" w:color="auto"/>
                                                            <w:left w:val="none" w:sz="0" w:space="0" w:color="auto"/>
                                                            <w:bottom w:val="none" w:sz="0" w:space="0" w:color="auto"/>
                                                            <w:right w:val="none" w:sz="0" w:space="0" w:color="auto"/>
                                                          </w:divBdr>
                                                          <w:divsChild>
                                                            <w:div w:id="1332560515">
                                                              <w:marLeft w:val="0"/>
                                                              <w:marRight w:val="0"/>
                                                              <w:marTop w:val="0"/>
                                                              <w:marBottom w:val="0"/>
                                                              <w:divBdr>
                                                                <w:top w:val="none" w:sz="0" w:space="0" w:color="auto"/>
                                                                <w:left w:val="none" w:sz="0" w:space="0" w:color="auto"/>
                                                                <w:bottom w:val="none" w:sz="0" w:space="0" w:color="auto"/>
                                                                <w:right w:val="none" w:sz="0" w:space="0" w:color="auto"/>
                                                              </w:divBdr>
                                                              <w:divsChild>
                                                                <w:div w:id="8652319">
                                                                  <w:marLeft w:val="0"/>
                                                                  <w:marRight w:val="0"/>
                                                                  <w:marTop w:val="0"/>
                                                                  <w:marBottom w:val="0"/>
                                                                  <w:divBdr>
                                                                    <w:top w:val="none" w:sz="0" w:space="0" w:color="auto"/>
                                                                    <w:left w:val="none" w:sz="0" w:space="0" w:color="auto"/>
                                                                    <w:bottom w:val="none" w:sz="0" w:space="0" w:color="auto"/>
                                                                    <w:right w:val="none" w:sz="0" w:space="0" w:color="auto"/>
                                                                  </w:divBdr>
                                                                </w:div>
                                                                <w:div w:id="717126604">
                                                                  <w:marLeft w:val="0"/>
                                                                  <w:marRight w:val="0"/>
                                                                  <w:marTop w:val="0"/>
                                                                  <w:marBottom w:val="0"/>
                                                                  <w:divBdr>
                                                                    <w:top w:val="none" w:sz="0" w:space="0" w:color="auto"/>
                                                                    <w:left w:val="none" w:sz="0" w:space="0" w:color="auto"/>
                                                                    <w:bottom w:val="none" w:sz="0" w:space="0" w:color="auto"/>
                                                                    <w:right w:val="none" w:sz="0" w:space="0" w:color="auto"/>
                                                                  </w:divBdr>
                                                                  <w:divsChild>
                                                                    <w:div w:id="9913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7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atins.org/" TargetMode="External"/><Relationship Id="rId2" Type="http://schemas.openxmlformats.org/officeDocument/2006/relationships/image" Target="media/image1.png"/><Relationship Id="rId1" Type="http://schemas.openxmlformats.org/officeDocument/2006/relationships/hyperlink" Target="mailto:info@at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J.D. Irving, Limited</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Osorio, Eva</dc:creator>
  <cp:lastModifiedBy>Eva Osorio</cp:lastModifiedBy>
  <cp:revision>2</cp:revision>
  <cp:lastPrinted>2016-08-12T14:19:00Z</cp:lastPrinted>
  <dcterms:created xsi:type="dcterms:W3CDTF">2017-01-22T02:04:00Z</dcterms:created>
  <dcterms:modified xsi:type="dcterms:W3CDTF">2017-01-22T02:04:00Z</dcterms:modified>
</cp:coreProperties>
</file>